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3452813</wp:posOffset>
            </wp:positionH>
            <wp:positionV relativeFrom="margin">
              <wp:posOffset>-438149</wp:posOffset>
            </wp:positionV>
            <wp:extent cx="1323975" cy="1228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2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52.08000183105469"/>
          <w:szCs w:val="52.08000183105469"/>
        </w:rPr>
      </w:pPr>
      <w:r w:rsidDel="00000000" w:rsidR="00000000" w:rsidRPr="00000000">
        <w:rPr>
          <w:rFonts w:ascii="Georgia" w:cs="Georgia" w:eastAsia="Georgia" w:hAnsi="Georgia"/>
          <w:b w:val="1"/>
          <w:color w:val="17365d"/>
          <w:sz w:val="52.08000183105469"/>
          <w:szCs w:val="52.08000183105469"/>
          <w:rtl w:val="0"/>
        </w:rPr>
        <w:t xml:space="preserve">2025-2026 Coronado Tardy Policy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Georgia" w:cs="Georgia" w:eastAsia="Georgia" w:hAnsi="Georgia"/>
          <w:color w:val="17365d"/>
          <w:sz w:val="28.080001831054688"/>
          <w:szCs w:val="28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Georgia" w:cs="Georgia" w:eastAsia="Georgia" w:hAnsi="Georgia"/>
          <w:color w:val="17365d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color w:val="17365d"/>
          <w:sz w:val="30"/>
          <w:szCs w:val="30"/>
          <w:rtl w:val="0"/>
        </w:rPr>
        <w:t xml:space="preserve">Tardiness is defined as: arriving to class after the scheduled start time without a valid excuse.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Georgia" w:cs="Georgia" w:eastAsia="Georgia" w:hAnsi="Georgia"/>
          <w:color w:val="17365d"/>
          <w:sz w:val="30"/>
          <w:szCs w:val="3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7365d"/>
          <w:sz w:val="30"/>
          <w:szCs w:val="30"/>
          <w:highlight w:val="white"/>
          <w:rtl w:val="0"/>
        </w:rPr>
        <w:t xml:space="preserve">Tardy students report directly to their classrooms.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Georgia" w:cs="Georgia" w:eastAsia="Georgia" w:hAnsi="Georgia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610"/>
        <w:gridCol w:w="11280"/>
        <w:tblGridChange w:id="0">
          <w:tblGrid>
            <w:gridCol w:w="2610"/>
            <w:gridCol w:w="112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  <w:rtl w:val="0"/>
              </w:rPr>
              <w:t xml:space="preserve">– 2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  <w:rtl w:val="0"/>
              </w:rPr>
              <w:t xml:space="preserve">Tardy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30"/>
                <w:szCs w:val="30"/>
                <w:rtl w:val="0"/>
              </w:rPr>
              <w:t xml:space="preserve">Warning/Parentlink Notification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30"/>
                <w:szCs w:val="3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  <w:rtl w:val="0"/>
              </w:rPr>
              <w:t xml:space="preserve">- 6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  <w:rtl w:val="0"/>
              </w:rPr>
              <w:t xml:space="preserve">Tardy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  <w:b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30"/>
                <w:szCs w:val="30"/>
                <w:rtl w:val="0"/>
              </w:rPr>
              <w:t xml:space="preserve">After School Detention/Parentlink Notification/Phone Call Home </w:t>
            </w:r>
          </w:p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  <w:b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  <w:rtl w:val="0"/>
              </w:rPr>
              <w:t xml:space="preserve">7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  <w:rtl w:val="0"/>
              </w:rPr>
              <w:t xml:space="preserve">Tardy and Above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  <w:b w:val="1"/>
                <w:color w:val="17365d"/>
                <w:sz w:val="30"/>
                <w:szCs w:val="3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30"/>
                <w:szCs w:val="30"/>
                <w:rtl w:val="0"/>
              </w:rPr>
              <w:t xml:space="preserve">Class Disruption/Request for Parent &amp; Admin Conference                         (Virtual)/Phone Call Home]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Georgia" w:cs="Georgia" w:eastAsia="Georgia" w:hAnsi="Georgia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7365d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color w:val="17365d"/>
          <w:sz w:val="30"/>
          <w:szCs w:val="30"/>
          <w:rtl w:val="0"/>
        </w:rPr>
        <w:t xml:space="preserve">Tardies accumulate from 2</w:t>
      </w:r>
      <w:r w:rsidDel="00000000" w:rsidR="00000000" w:rsidRPr="00000000">
        <w:rPr>
          <w:rFonts w:ascii="Georgia" w:cs="Georgia" w:eastAsia="Georgia" w:hAnsi="Georgia"/>
          <w:color w:val="17365d"/>
          <w:sz w:val="30"/>
          <w:szCs w:val="30"/>
          <w:vertAlign w:val="superscript"/>
          <w:rtl w:val="0"/>
        </w:rPr>
        <w:t xml:space="preserve">nd </w:t>
      </w:r>
      <w:r w:rsidDel="00000000" w:rsidR="00000000" w:rsidRPr="00000000">
        <w:rPr>
          <w:rFonts w:ascii="Georgia" w:cs="Georgia" w:eastAsia="Georgia" w:hAnsi="Georgia"/>
          <w:color w:val="17365d"/>
          <w:sz w:val="30"/>
          <w:szCs w:val="30"/>
          <w:rtl w:val="0"/>
        </w:rPr>
        <w:t xml:space="preserve">thru 6</w:t>
      </w:r>
      <w:r w:rsidDel="00000000" w:rsidR="00000000" w:rsidRPr="00000000">
        <w:rPr>
          <w:rFonts w:ascii="Georgia" w:cs="Georgia" w:eastAsia="Georgia" w:hAnsi="Georgia"/>
          <w:color w:val="17365d"/>
          <w:sz w:val="30"/>
          <w:szCs w:val="30"/>
          <w:vertAlign w:val="superscript"/>
          <w:rtl w:val="0"/>
        </w:rPr>
        <w:t xml:space="preserve">th </w:t>
      </w:r>
      <w:r w:rsidDel="00000000" w:rsidR="00000000" w:rsidRPr="00000000">
        <w:rPr>
          <w:rFonts w:ascii="Georgia" w:cs="Georgia" w:eastAsia="Georgia" w:hAnsi="Georgia"/>
          <w:color w:val="17365d"/>
          <w:sz w:val="30"/>
          <w:szCs w:val="30"/>
          <w:rtl w:val="0"/>
        </w:rPr>
        <w:t xml:space="preserve">period daily. A student can accumulate up to 5-tardies in a single day.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7365d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color w:val="17365d"/>
          <w:sz w:val="30"/>
          <w:szCs w:val="30"/>
          <w:rtl w:val="0"/>
        </w:rPr>
        <w:t xml:space="preserve">Excessive 1st period tardies will lead to student/parent conferences.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7365d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color w:val="17365d"/>
          <w:sz w:val="30"/>
          <w:szCs w:val="30"/>
          <w:rtl w:val="0"/>
        </w:rPr>
        <w:t xml:space="preserve">The number of tardies starts over each quarter.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7365d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color w:val="17365d"/>
          <w:sz w:val="30"/>
          <w:szCs w:val="30"/>
          <w:rtl w:val="0"/>
        </w:rPr>
        <w:t xml:space="preserve">No show to detention is insubordination and will result in progressive discipline.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7365d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color w:val="17365d"/>
          <w:sz w:val="30"/>
          <w:szCs w:val="30"/>
          <w:rtl w:val="0"/>
        </w:rPr>
        <w:t xml:space="preserve">Insubordinate behaviors during detention will result in a day of In-House Suspension.</w:t>
      </w:r>
    </w:p>
    <w:sectPr>
      <w:pgSz w:h="12240" w:w="15840" w:orient="landscape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