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3708845</wp:posOffset>
            </wp:positionH>
            <wp:positionV relativeFrom="margin">
              <wp:posOffset>0</wp:posOffset>
            </wp:positionV>
            <wp:extent cx="1323975" cy="109613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079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961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83863639831543" w:lineRule="auto"/>
        <w:ind w:left="1600.9205627441406" w:right="1516.693115234375" w:firstLine="0"/>
        <w:jc w:val="center"/>
        <w:rPr>
          <w:rFonts w:ascii="Georgia" w:cs="Georgia" w:eastAsia="Georgia" w:hAnsi="Georgia"/>
          <w:b w:val="1"/>
          <w:color w:val="17365d"/>
          <w:sz w:val="52.08000183105469"/>
          <w:szCs w:val="52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83863639831543" w:lineRule="auto"/>
        <w:ind w:left="1600.9205627441406" w:right="1516.693115234375" w:firstLine="0"/>
        <w:jc w:val="center"/>
        <w:rPr>
          <w:rFonts w:ascii="Georgia" w:cs="Georgia" w:eastAsia="Georgia" w:hAnsi="Georgia"/>
          <w:b w:val="1"/>
          <w:color w:val="17365d"/>
          <w:sz w:val="52.08000183105469"/>
          <w:szCs w:val="52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83863639831543" w:lineRule="auto"/>
        <w:ind w:left="1600.9205627441406" w:right="1516.693115234375" w:firstLine="0"/>
        <w:jc w:val="center"/>
        <w:rPr>
          <w:rFonts w:ascii="Georgia" w:cs="Georgia" w:eastAsia="Georgia" w:hAnsi="Georgia"/>
          <w:b w:val="1"/>
          <w:color w:val="17365d"/>
          <w:sz w:val="26.080001831054688"/>
          <w:szCs w:val="26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83863639831543" w:lineRule="auto"/>
        <w:ind w:left="1600.9205627441406" w:right="1516.693115234375" w:firstLine="0"/>
        <w:jc w:val="center"/>
        <w:rPr>
          <w:rFonts w:ascii="Georgia" w:cs="Georgia" w:eastAsia="Georgia" w:hAnsi="Georgia"/>
          <w:b w:val="1"/>
          <w:color w:val="17365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83863639831543" w:lineRule="auto"/>
        <w:ind w:left="1600.9205627441406" w:right="1516.693115234375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17365d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17365d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2025-2026 Coronado Dress Code Policy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83863639831543" w:lineRule="auto"/>
        <w:ind w:left="1600.9205627441406" w:right="1516.693115234375" w:firstLine="0"/>
        <w:jc w:val="center"/>
        <w:rPr>
          <w:rFonts w:ascii="Georgia" w:cs="Georgia" w:eastAsia="Georgia" w:hAnsi="Georgia"/>
          <w:b w:val="1"/>
          <w:color w:val="17365d"/>
          <w:sz w:val="34.08000183105469"/>
          <w:szCs w:val="34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24.080001831054688"/>
          <w:szCs w:val="24.08000183105468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130"/>
        <w:gridCol w:w="11760"/>
        <w:tblGridChange w:id="0">
          <w:tblGrid>
            <w:gridCol w:w="2130"/>
            <w:gridCol w:w="11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Conference with Student, Warning (before/after class)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- enter MBI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Conference with Student, Warning, Call home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- enter MBI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Conference with Student, Warning, Call home - teacher detention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- enter MBI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Parent Teacher Conference (online or in person)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- enter MBI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Future Violations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Discipline Referral to The Den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(Discipline Office)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20.0048828125" w:line="279.8880100250244" w:lineRule="auto"/>
        <w:ind w:left="720" w:right="1280.755615234375" w:hanging="360"/>
        <w:rPr>
          <w:i w:val="0"/>
          <w:smallCaps w:val="0"/>
          <w:strike w:val="0"/>
          <w:color w:val="17365d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17365d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rovided the opportunity to self correct and remain in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9.8880100250244" w:lineRule="auto"/>
        <w:ind w:left="720" w:right="1280.755615234375" w:hanging="360"/>
        <w:rPr>
          <w:rFonts w:ascii="Georgia" w:cs="Georgia" w:eastAsia="Georgia" w:hAnsi="Georgia"/>
          <w:i w:val="0"/>
          <w:smallCaps w:val="0"/>
          <w:strike w:val="0"/>
          <w:color w:val="17365d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Students who cannot self correct are sent to the 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9.8880100250244" w:lineRule="auto"/>
        <w:ind w:left="720" w:right="1280.755615234375" w:hanging="360"/>
        <w:rPr>
          <w:rFonts w:ascii="Georgia" w:cs="Georgia" w:eastAsia="Georgia" w:hAnsi="Georgia"/>
          <w:i w:val="0"/>
          <w:smallCaps w:val="0"/>
          <w:strike w:val="0"/>
          <w:color w:val="17365d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Students who refuse to comply are insubordinate and should be sent to the Den with a referral.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9.8880100250244" w:lineRule="auto"/>
        <w:ind w:left="720" w:right="1280.755615234375" w:hanging="360"/>
        <w:rPr>
          <w:rFonts w:ascii="Georgia" w:cs="Georgia" w:eastAsia="Georgia" w:hAnsi="Georgia"/>
          <w:i w:val="0"/>
          <w:smallCaps w:val="0"/>
          <w:strike w:val="0"/>
          <w:color w:val="17365d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Dress code infractions reset each quarter.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9.8880100250244" w:lineRule="auto"/>
        <w:ind w:left="720" w:right="1280.755615234375" w:hanging="360"/>
        <w:rPr>
          <w:rFonts w:ascii="Georgia" w:cs="Georgia" w:eastAsia="Georgia" w:hAnsi="Georgia"/>
          <w:i w:val="0"/>
          <w:smallCaps w:val="0"/>
          <w:strike w:val="0"/>
          <w:color w:val="17365d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17365d"/>
          <w:sz w:val="28"/>
          <w:szCs w:val="28"/>
          <w:rtl w:val="0"/>
        </w:rPr>
        <w:t xml:space="preserve">Student IDs are included in the Coronado High School Dress Code Policy.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0.0048828125" w:line="279.8880100250244" w:lineRule="auto"/>
        <w:ind w:left="0" w:right="1280.755615234375" w:firstLine="0"/>
        <w:rPr>
          <w:rFonts w:ascii="Georgia" w:cs="Georgia" w:eastAsia="Georgia" w:hAnsi="Georgia"/>
          <w:b w:val="1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Please click to view the CCSD Code of Conduct Dress Code Policy</w:t>
      </w:r>
    </w:p>
    <w:sectPr>
      <w:pgSz w:h="12240" w:w="15840" w:orient="landscape"/>
      <w:pgMar w:bottom="720" w:top="748.8" w:left="1065.6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